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法律顾问经费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</w:t>
      </w:r>
      <w:r>
        <w:rPr>
          <w:rFonts w:hAnsi="方正粗宋简体" w:eastAsia="方正粗宋简体"/>
          <w:w w:val="85"/>
          <w:sz w:val="44"/>
          <w:szCs w:val="44"/>
        </w:rPr>
        <w:t>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（一）项目概况。法律顾问经费</w:t>
      </w:r>
      <w:r>
        <w:rPr>
          <w:rFonts w:hint="eastAsia" w:eastAsia="仿宋_GB2312"/>
          <w:sz w:val="32"/>
          <w:szCs w:val="32"/>
          <w:lang w:val="en-US" w:eastAsia="zh-CN"/>
        </w:rPr>
        <w:t>20万元，主要用于聘请法律顾问的办案支出。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法律顾问办理案件</w:t>
      </w:r>
      <w:r>
        <w:rPr>
          <w:rFonts w:hint="eastAsia" w:eastAsia="仿宋_GB2312"/>
          <w:sz w:val="32"/>
          <w:szCs w:val="32"/>
          <w:lang w:val="en-US" w:eastAsia="zh-CN"/>
        </w:rPr>
        <w:t>100件。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法律顾问办理案件数量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ind w:firstLine="5320" w:firstLineChars="1900"/>
      </w:pPr>
      <w:r>
        <w:rPr>
          <w:rFonts w:hint="default" w:eastAsia="仿宋_GB2312"/>
          <w:sz w:val="28"/>
          <w:szCs w:val="28"/>
        </w:rPr>
        <w:t> 2022年5   月27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31A3328"/>
    <w:rsid w:val="32071F3F"/>
    <w:rsid w:val="61AC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829</Words>
  <Characters>859</Characters>
  <Lines>0</Lines>
  <Paragraphs>0</Paragraphs>
  <TotalTime>0</TotalTime>
  <ScaleCrop>false</ScaleCrop>
  <LinksUpToDate>false</LinksUpToDate>
  <CharactersWithSpaces>945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2022-06-02T01:17:30Z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C37F8EFBD2874B928A37BAACA310E698</vt:lpwstr>
  </property>
</Properties>
</file>